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3D" w:rsidRPr="00B36918" w:rsidRDefault="001A403D" w:rsidP="001A403D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B36918">
        <w:rPr>
          <w:rFonts w:ascii="Times New Roman" w:hAnsi="Times New Roman" w:cs="Times New Roman"/>
          <w:lang w:val="ru-RU"/>
        </w:rPr>
        <w:t>ТРЕБОВАНИЯ К НАУЧНОЙ СТАТЬЕ И ОБРАЗЕЦ ОФОРМЛЕНИЯ</w:t>
      </w:r>
    </w:p>
    <w:p w:rsidR="001A403D" w:rsidRDefault="001A403D" w:rsidP="001A403D">
      <w:pPr>
        <w:rPr>
          <w:rFonts w:ascii="Times New Roman" w:hAnsi="Times New Roman" w:cs="Times New Roman"/>
          <w:lang w:val="ru-RU"/>
        </w:rPr>
      </w:pPr>
    </w:p>
    <w:p w:rsidR="001A403D" w:rsidRPr="00741A19" w:rsidRDefault="001A403D" w:rsidP="001A403D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К публикации принимаются статьи</w:t>
      </w:r>
      <w:r>
        <w:rPr>
          <w:rFonts w:ascii="Times New Roman" w:hAnsi="Times New Roman" w:cs="Times New Roman"/>
          <w:lang w:val="ru-RU"/>
        </w:rPr>
        <w:t xml:space="preserve"> на русском или английском языках.</w:t>
      </w:r>
      <w:r w:rsidRPr="00741A19">
        <w:rPr>
          <w:lang w:val="ru-RU"/>
        </w:rPr>
        <w:t xml:space="preserve"> </w:t>
      </w:r>
      <w:r w:rsidRPr="00741A19">
        <w:rPr>
          <w:rFonts w:ascii="Times New Roman" w:hAnsi="Times New Roman" w:cs="Times New Roman"/>
          <w:lang w:val="ru-RU"/>
        </w:rPr>
        <w:t>Предоставляемая статья должна быть актуальной, иметь новизну, научную и практическую значимость</w:t>
      </w:r>
      <w:r>
        <w:rPr>
          <w:rFonts w:ascii="Times New Roman" w:hAnsi="Times New Roman" w:cs="Times New Roman"/>
          <w:lang w:val="ru-RU"/>
        </w:rPr>
        <w:t>, выводы и список литературы</w:t>
      </w:r>
      <w:r w:rsidRPr="00741A19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К статье прилагается рецензия (или отзыв научного руководителя для </w:t>
      </w:r>
      <w:proofErr w:type="gramStart"/>
      <w:r>
        <w:rPr>
          <w:rFonts w:ascii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lang w:val="ru-RU"/>
        </w:rPr>
        <w:t>).</w:t>
      </w:r>
      <w:bookmarkStart w:id="0" w:name="_GoBack"/>
      <w:bookmarkEnd w:id="0"/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Статья </w:t>
      </w:r>
      <w:r>
        <w:rPr>
          <w:rFonts w:ascii="Times New Roman" w:hAnsi="Times New Roman" w:cs="Times New Roman"/>
          <w:lang w:val="ru-RU"/>
        </w:rPr>
        <w:t xml:space="preserve">имеет объём </w:t>
      </w:r>
      <w:r w:rsidRPr="00741A19">
        <w:rPr>
          <w:rFonts w:ascii="Times New Roman" w:hAnsi="Times New Roman" w:cs="Times New Roman"/>
          <w:lang w:val="ru-RU"/>
        </w:rPr>
        <w:t>от 7 до 15 тыс. знаков</w:t>
      </w:r>
      <w:r>
        <w:rPr>
          <w:rFonts w:ascii="Times New Roman" w:hAnsi="Times New Roman" w:cs="Times New Roman"/>
          <w:lang w:val="ru-RU"/>
        </w:rPr>
        <w:t xml:space="preserve"> с пробелами, </w:t>
      </w:r>
      <w:r w:rsidRPr="00741A19">
        <w:rPr>
          <w:rFonts w:ascii="Times New Roman" w:hAnsi="Times New Roman" w:cs="Times New Roman"/>
          <w:lang w:val="ru-RU"/>
        </w:rPr>
        <w:t xml:space="preserve">оформляется в программе </w:t>
      </w:r>
      <w:proofErr w:type="spellStart"/>
      <w:r w:rsidRPr="00741A19">
        <w:rPr>
          <w:rFonts w:ascii="Times New Roman" w:hAnsi="Times New Roman" w:cs="Times New Roman"/>
          <w:lang w:val="ru-RU"/>
        </w:rPr>
        <w:t>Microsoft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Office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Word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в одном файле. </w:t>
      </w:r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Редактор формул: пакет </w:t>
      </w:r>
      <w:proofErr w:type="spellStart"/>
      <w:r w:rsidRPr="00741A19">
        <w:rPr>
          <w:rFonts w:ascii="Times New Roman" w:hAnsi="Times New Roman" w:cs="Times New Roman"/>
          <w:lang w:val="ru-RU"/>
        </w:rPr>
        <w:t>Microsoft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Office</w:t>
      </w:r>
      <w:proofErr w:type="spellEnd"/>
      <w:r w:rsidRPr="00741A19">
        <w:rPr>
          <w:rFonts w:ascii="Times New Roman" w:hAnsi="Times New Roman" w:cs="Times New Roman"/>
          <w:lang w:val="ru-RU"/>
        </w:rPr>
        <w:t>.</w:t>
      </w:r>
    </w:p>
    <w:p w:rsidR="001A403D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УДК </w:t>
      </w:r>
      <w:r>
        <w:rPr>
          <w:rFonts w:ascii="Times New Roman" w:hAnsi="Times New Roman" w:cs="Times New Roman"/>
          <w:lang w:val="ru-RU"/>
        </w:rPr>
        <w:t>(</w:t>
      </w:r>
      <w:r w:rsidRPr="00741A19">
        <w:rPr>
          <w:rFonts w:ascii="Times New Roman" w:hAnsi="Times New Roman" w:cs="Times New Roman"/>
          <w:lang w:val="ru-RU"/>
        </w:rPr>
        <w:t>определяется по таблицам Универсальной десятичной классификации, с помощью Интернет-ресурсов, например: http://teacode.com/online/udc/ или udk-codes.net</w:t>
      </w:r>
      <w:r>
        <w:rPr>
          <w:rFonts w:ascii="Times New Roman" w:hAnsi="Times New Roman" w:cs="Times New Roman"/>
          <w:lang w:val="ru-RU"/>
        </w:rPr>
        <w:t>)</w:t>
      </w:r>
      <w:r w:rsidRPr="00741A19">
        <w:rPr>
          <w:rFonts w:ascii="Times New Roman" w:hAnsi="Times New Roman" w:cs="Times New Roman"/>
          <w:lang w:val="ru-RU"/>
        </w:rPr>
        <w:t>.</w:t>
      </w:r>
    </w:p>
    <w:p w:rsidR="001A403D" w:rsidRPr="00741A19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Название статьи, аннотация, ключевые слова</w:t>
      </w:r>
      <w:r>
        <w:rPr>
          <w:rFonts w:ascii="Times New Roman" w:hAnsi="Times New Roman" w:cs="Times New Roman"/>
          <w:lang w:val="ru-RU"/>
        </w:rPr>
        <w:t xml:space="preserve"> (</w:t>
      </w:r>
      <w:r w:rsidRPr="00741A19">
        <w:rPr>
          <w:rFonts w:ascii="Times New Roman" w:hAnsi="Times New Roman" w:cs="Times New Roman"/>
          <w:lang w:val="ru-RU"/>
        </w:rPr>
        <w:t>на русском и английском языках</w:t>
      </w:r>
      <w:r>
        <w:rPr>
          <w:rFonts w:ascii="Times New Roman" w:hAnsi="Times New Roman" w:cs="Times New Roman"/>
          <w:lang w:val="ru-RU"/>
        </w:rPr>
        <w:t>)</w:t>
      </w:r>
      <w:r w:rsidRPr="00741A19">
        <w:rPr>
          <w:rFonts w:ascii="Times New Roman" w:hAnsi="Times New Roman" w:cs="Times New Roman"/>
          <w:lang w:val="ru-RU"/>
        </w:rPr>
        <w:t xml:space="preserve">. </w:t>
      </w:r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>Сведения об авторах (на русском и английском языках)</w:t>
      </w:r>
      <w:r>
        <w:rPr>
          <w:rFonts w:ascii="Times New Roman" w:hAnsi="Times New Roman" w:cs="Times New Roman"/>
          <w:lang w:val="ru-RU"/>
        </w:rPr>
        <w:t>: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>фамилия, имя, отчество всех авторов в именительном падеже полностью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 xml:space="preserve">ученая степень, звание, должность каждого автора 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>название организации - место работы каждого автора в именительном падеже</w:t>
      </w:r>
    </w:p>
    <w:p w:rsidR="001A403D" w:rsidRPr="00BE2860" w:rsidRDefault="001A403D" w:rsidP="001A403D">
      <w:pPr>
        <w:pStyle w:val="ac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lang w:val="ru-RU"/>
        </w:rPr>
      </w:pPr>
      <w:r w:rsidRPr="00BE2860">
        <w:rPr>
          <w:rFonts w:ascii="Times New Roman" w:hAnsi="Times New Roman" w:cs="Times New Roman"/>
          <w:lang w:val="ru-RU"/>
        </w:rPr>
        <w:t>адрес электронной почты каждого автора</w:t>
      </w:r>
    </w:p>
    <w:p w:rsidR="001A403D" w:rsidRPr="00741A19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 xml:space="preserve">Графики, таблицы и рисунки: черно-белые, желательно без цветной заливки. Допускается штриховка. Рисунки и таблицы – выполняются отдельно в форматах </w:t>
      </w:r>
      <w:proofErr w:type="spellStart"/>
      <w:r w:rsidRPr="00741A19">
        <w:rPr>
          <w:rFonts w:ascii="Times New Roman" w:hAnsi="Times New Roman" w:cs="Times New Roman"/>
          <w:lang w:val="ru-RU"/>
        </w:rPr>
        <w:t>tif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или </w:t>
      </w:r>
      <w:proofErr w:type="spellStart"/>
      <w:r w:rsidRPr="00741A19">
        <w:rPr>
          <w:rFonts w:ascii="Times New Roman" w:hAnsi="Times New Roman" w:cs="Times New Roman"/>
          <w:lang w:val="ru-RU"/>
        </w:rPr>
        <w:t>jpg</w:t>
      </w:r>
      <w:proofErr w:type="spellEnd"/>
      <w:r w:rsidRPr="00741A19">
        <w:rPr>
          <w:rFonts w:ascii="Times New Roman" w:hAnsi="Times New Roman" w:cs="Times New Roman"/>
          <w:lang w:val="ru-RU"/>
        </w:rPr>
        <w:t>, имеют единую нумерацию и прилагаются к электронному варианту статьи; диаграммы и графики – в форматах: .</w:t>
      </w:r>
      <w:proofErr w:type="spellStart"/>
      <w:r w:rsidRPr="00741A19">
        <w:rPr>
          <w:rFonts w:ascii="Times New Roman" w:hAnsi="Times New Roman" w:cs="Times New Roman"/>
          <w:lang w:val="ru-RU"/>
        </w:rPr>
        <w:t>xls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741A19">
        <w:rPr>
          <w:rFonts w:ascii="Times New Roman" w:hAnsi="Times New Roman" w:cs="Times New Roman"/>
          <w:lang w:val="ru-RU"/>
        </w:rPr>
        <w:t>xlsx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(форматы программы </w:t>
      </w:r>
      <w:proofErr w:type="spellStart"/>
      <w:r w:rsidRPr="00741A19">
        <w:rPr>
          <w:rFonts w:ascii="Times New Roman" w:hAnsi="Times New Roman" w:cs="Times New Roman"/>
          <w:lang w:val="ru-RU"/>
        </w:rPr>
        <w:t>Microsoft</w:t>
      </w:r>
      <w:proofErr w:type="spellEnd"/>
      <w:r w:rsidRPr="00741A1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41A19">
        <w:rPr>
          <w:rFonts w:ascii="Times New Roman" w:hAnsi="Times New Roman" w:cs="Times New Roman"/>
          <w:lang w:val="ru-RU"/>
        </w:rPr>
        <w:t>Excel</w:t>
      </w:r>
      <w:proofErr w:type="spellEnd"/>
      <w:r w:rsidRPr="00741A19">
        <w:rPr>
          <w:rFonts w:ascii="Times New Roman" w:hAnsi="Times New Roman" w:cs="Times New Roman"/>
          <w:lang w:val="ru-RU"/>
        </w:rPr>
        <w:t>).</w:t>
      </w:r>
    </w:p>
    <w:p w:rsidR="001A403D" w:rsidRPr="00741A19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Библиографические ссылки в тексте статьи даются в квадратных скобках</w:t>
      </w:r>
      <w:r>
        <w:rPr>
          <w:rFonts w:ascii="Times New Roman" w:hAnsi="Times New Roman" w:cs="Times New Roman"/>
          <w:lang w:val="ru-RU"/>
        </w:rPr>
        <w:t>, где указываются порядковый номер и страницы (при наличии)</w:t>
      </w:r>
      <w:r w:rsidRPr="00741A19">
        <w:rPr>
          <w:rFonts w:ascii="Times New Roman" w:hAnsi="Times New Roman" w:cs="Times New Roman"/>
          <w:lang w:val="ru-RU"/>
        </w:rPr>
        <w:t xml:space="preserve">. </w:t>
      </w:r>
    </w:p>
    <w:p w:rsidR="001A403D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>Цитируемая литература приводится общим списком в порядке упоминания</w:t>
      </w:r>
      <w:r>
        <w:rPr>
          <w:rFonts w:ascii="Times New Roman" w:hAnsi="Times New Roman" w:cs="Times New Roman"/>
          <w:lang w:val="ru-RU"/>
        </w:rPr>
        <w:t xml:space="preserve"> на языке оригинала</w:t>
      </w:r>
      <w:r w:rsidRPr="008A657B">
        <w:rPr>
          <w:rFonts w:ascii="Times New Roman" w:hAnsi="Times New Roman" w:cs="Times New Roman"/>
          <w:lang w:val="ru-RU"/>
        </w:rPr>
        <w:t xml:space="preserve"> </w:t>
      </w:r>
      <w:r w:rsidRPr="00741A19">
        <w:rPr>
          <w:rFonts w:ascii="Times New Roman" w:hAnsi="Times New Roman" w:cs="Times New Roman"/>
          <w:lang w:val="ru-RU"/>
        </w:rPr>
        <w:t>в конце статьи</w:t>
      </w:r>
      <w:r>
        <w:rPr>
          <w:rFonts w:ascii="Times New Roman" w:hAnsi="Times New Roman" w:cs="Times New Roman"/>
          <w:lang w:val="ru-RU"/>
        </w:rPr>
        <w:t>. При наличии названия с использованием иного языка кроме русского или английского в квадратных скобках после названия дается его перевод на английский язык.</w:t>
      </w:r>
    </w:p>
    <w:p w:rsidR="001A403D" w:rsidRDefault="001A403D" w:rsidP="001A403D">
      <w:pPr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</w:t>
      </w:r>
      <w:r>
        <w:rPr>
          <w:rFonts w:ascii="Times New Roman" w:hAnsi="Times New Roman" w:cs="Times New Roman"/>
        </w:rPr>
        <w:t>REFERENCES</w:t>
      </w:r>
      <w:r w:rsidRPr="0019445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издания на русском или ином языке (кроме английского) приводятся в транслитерации.</w:t>
      </w:r>
    </w:p>
    <w:p w:rsidR="001A403D" w:rsidRPr="00741A19" w:rsidRDefault="001A403D" w:rsidP="001A403D">
      <w:pPr>
        <w:jc w:val="both"/>
        <w:rPr>
          <w:rFonts w:ascii="Times New Roman" w:hAnsi="Times New Roman" w:cs="Times New Roman"/>
          <w:lang w:val="ru-RU"/>
        </w:rPr>
      </w:pPr>
      <w:r w:rsidRPr="00741A19">
        <w:rPr>
          <w:rFonts w:ascii="Times New Roman" w:hAnsi="Times New Roman" w:cs="Times New Roman"/>
          <w:lang w:val="ru-RU"/>
        </w:rPr>
        <w:tab/>
        <w:t xml:space="preserve">Каждой статье присваивается </w:t>
      </w:r>
      <w:proofErr w:type="spellStart"/>
      <w:r w:rsidRPr="00741A19">
        <w:rPr>
          <w:rFonts w:ascii="Times New Roman" w:hAnsi="Times New Roman" w:cs="Times New Roman"/>
          <w:lang w:val="ru-RU"/>
        </w:rPr>
        <w:t>doi</w:t>
      </w:r>
      <w:proofErr w:type="spellEnd"/>
      <w:r w:rsidRPr="00741A19">
        <w:rPr>
          <w:rFonts w:ascii="Times New Roman" w:hAnsi="Times New Roman" w:cs="Times New Roman"/>
          <w:lang w:val="ru-RU"/>
        </w:rPr>
        <w:t>.</w:t>
      </w:r>
    </w:p>
    <w:p w:rsidR="001A403D" w:rsidRDefault="001A403D" w:rsidP="001A403D">
      <w:pPr>
        <w:pStyle w:val="a5"/>
        <w:ind w:firstLine="720"/>
        <w:jc w:val="center"/>
        <w:rPr>
          <w:rFonts w:asciiTheme="majorBidi" w:hAnsiTheme="majorBidi" w:cstheme="majorBidi"/>
        </w:rPr>
      </w:pPr>
      <w:r w:rsidRPr="00B36918">
        <w:t>ОБРАЗЕЦ ОФОРМЛЕНИЯ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</w:rPr>
        <w:t>УДК 001.89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М</w:t>
      </w:r>
      <w:r w:rsidRPr="00BF3AC1">
        <w:rPr>
          <w:rFonts w:asciiTheme="majorBidi" w:hAnsiTheme="majorBidi" w:cstheme="majorBidi"/>
        </w:rPr>
        <w:t>одел</w:t>
      </w:r>
      <w:r>
        <w:rPr>
          <w:rFonts w:asciiTheme="majorBidi" w:hAnsiTheme="majorBidi" w:cstheme="majorBidi"/>
        </w:rPr>
        <w:t>ь</w:t>
      </w:r>
      <w:r w:rsidRPr="00BF3AC1">
        <w:rPr>
          <w:rFonts w:asciiTheme="majorBidi" w:hAnsiTheme="majorBidi" w:cstheme="majorBidi"/>
        </w:rPr>
        <w:t xml:space="preserve"> взаимодействия с научной диаспорой за рубежом на примере ИБФМ РАН</w:t>
      </w:r>
    </w:p>
    <w:p w:rsidR="001A403D" w:rsidRPr="00BF3AC1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</w:rPr>
      </w:pPr>
      <w:proofErr w:type="spellStart"/>
      <w:r w:rsidRPr="00BF3AC1">
        <w:rPr>
          <w:rFonts w:asciiTheme="majorBidi" w:hAnsiTheme="majorBidi" w:cstheme="majorBidi"/>
          <w:b/>
        </w:rPr>
        <w:t>Харыбина</w:t>
      </w:r>
      <w:proofErr w:type="spellEnd"/>
      <w:r w:rsidRPr="00BF3AC1">
        <w:rPr>
          <w:rFonts w:asciiTheme="majorBidi" w:hAnsiTheme="majorBidi" w:cstheme="majorBidi"/>
        </w:rPr>
        <w:t xml:space="preserve"> Т</w:t>
      </w:r>
      <w:r>
        <w:rPr>
          <w:rFonts w:asciiTheme="majorBidi" w:hAnsiTheme="majorBidi" w:cstheme="majorBidi"/>
        </w:rPr>
        <w:t xml:space="preserve">атьяна </w:t>
      </w:r>
      <w:r w:rsidRPr="00BF3AC1">
        <w:rPr>
          <w:rFonts w:asciiTheme="majorBidi" w:hAnsiTheme="majorBidi" w:cstheme="majorBidi"/>
        </w:rPr>
        <w:t>Н</w:t>
      </w:r>
      <w:r>
        <w:rPr>
          <w:rFonts w:asciiTheme="majorBidi" w:hAnsiTheme="majorBidi" w:cstheme="majorBidi"/>
        </w:rPr>
        <w:t>иколаевна</w:t>
      </w:r>
      <w:r w:rsidRPr="00BF3AC1">
        <w:rPr>
          <w:rFonts w:asciiTheme="majorBidi" w:hAnsiTheme="majorBidi" w:cstheme="majorBidi"/>
        </w:rPr>
        <w:t>, старший научный сотрудник</w:t>
      </w:r>
      <w:r>
        <w:rPr>
          <w:rFonts w:asciiTheme="majorBidi" w:hAnsiTheme="majorBidi" w:cstheme="majorBidi"/>
        </w:rPr>
        <w:t xml:space="preserve">, </w:t>
      </w:r>
      <w:r w:rsidRPr="00BF3AC1">
        <w:rPr>
          <w:rFonts w:asciiTheme="majorBidi" w:hAnsiTheme="majorBidi" w:cstheme="majorBidi"/>
        </w:rPr>
        <w:t>Библиотека по естественным наукам Российской академии наук, Москва, Россия</w:t>
      </w:r>
    </w:p>
    <w:p w:rsidR="001A403D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natsl@vega.protres.ru</w:t>
      </w:r>
    </w:p>
    <w:p w:rsidR="00E6081C" w:rsidRPr="00BF3AC1" w:rsidRDefault="00E6081C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  <w:b/>
        </w:rPr>
        <w:t>Аннотация</w:t>
      </w:r>
      <w:r w:rsidRPr="00BF3AC1">
        <w:rPr>
          <w:rFonts w:asciiTheme="majorBidi" w:hAnsiTheme="majorBidi" w:cstheme="majorBidi"/>
        </w:rPr>
        <w:t>. В статье рассматриваются варианты построения отношений с русскоязычной научной диаспорой за рубежом в цел</w:t>
      </w:r>
      <w:r>
        <w:rPr>
          <w:rFonts w:asciiTheme="majorBidi" w:hAnsiTheme="majorBidi" w:cstheme="majorBidi"/>
        </w:rPr>
        <w:t>ях вовлечения соотечественников</w:t>
      </w:r>
      <w:r w:rsidRPr="00BF3AC1">
        <w:rPr>
          <w:rFonts w:asciiTheme="majorBidi" w:hAnsiTheme="majorBidi" w:cstheme="majorBidi"/>
        </w:rPr>
        <w:t xml:space="preserve"> в развитие отечественной науки</w:t>
      </w:r>
      <w:r>
        <w:rPr>
          <w:rFonts w:asciiTheme="majorBidi" w:hAnsiTheme="majorBidi" w:cstheme="majorBidi"/>
        </w:rPr>
        <w:t>..</w:t>
      </w:r>
      <w:r w:rsidRPr="00BF3AC1">
        <w:rPr>
          <w:rFonts w:asciiTheme="majorBidi" w:hAnsiTheme="majorBidi" w:cstheme="majorBidi"/>
        </w:rPr>
        <w:t xml:space="preserve">. 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  <w:b/>
        </w:rPr>
        <w:t>Ключевые слова</w:t>
      </w:r>
      <w:r w:rsidRPr="00BF3AC1">
        <w:rPr>
          <w:rFonts w:asciiTheme="majorBidi" w:hAnsiTheme="majorBidi" w:cstheme="majorBidi"/>
        </w:rPr>
        <w:t>: научная диаспора, публикационная активность, наука в России</w:t>
      </w:r>
      <w:r w:rsidRPr="00075D78">
        <w:rPr>
          <w:rFonts w:asciiTheme="majorBidi" w:hAnsiTheme="majorBidi" w:cstheme="majorBidi"/>
        </w:rPr>
        <w:t>..</w:t>
      </w:r>
      <w:r>
        <w:rPr>
          <w:rFonts w:asciiTheme="majorBidi" w:hAnsiTheme="majorBidi" w:cstheme="majorBidi"/>
        </w:rPr>
        <w:t>.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BF3AC1">
        <w:rPr>
          <w:rFonts w:asciiTheme="majorBidi" w:hAnsiTheme="majorBidi" w:cstheme="majorBidi"/>
          <w:lang w:val="en-US"/>
        </w:rPr>
        <w:t xml:space="preserve">The Model of Interaction with Scientific Diaspora Abroad by the Example of IBPM </w:t>
      </w:r>
      <w:r>
        <w:rPr>
          <w:rFonts w:asciiTheme="majorBidi" w:hAnsiTheme="majorBidi" w:cstheme="majorBidi"/>
        </w:rPr>
        <w:t>о</w:t>
      </w:r>
      <w:r w:rsidRPr="00BF3AC1">
        <w:rPr>
          <w:rFonts w:asciiTheme="majorBidi" w:hAnsiTheme="majorBidi" w:cstheme="majorBidi"/>
          <w:lang w:val="en-US"/>
        </w:rPr>
        <w:t>f RAS</w:t>
      </w:r>
    </w:p>
    <w:p w:rsidR="001A403D" w:rsidRPr="00BF3AC1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proofErr w:type="spellStart"/>
      <w:r w:rsidRPr="00BF3AC1">
        <w:rPr>
          <w:rFonts w:asciiTheme="majorBidi" w:hAnsiTheme="majorBidi" w:cstheme="majorBidi"/>
          <w:lang w:val="en-US"/>
        </w:rPr>
        <w:t>Kharybina</w:t>
      </w:r>
      <w:proofErr w:type="spellEnd"/>
      <w:r w:rsidRPr="00BF3AC1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Tatyana</w:t>
      </w:r>
      <w:r w:rsidRPr="00BF3AC1">
        <w:rPr>
          <w:rFonts w:asciiTheme="majorBidi" w:hAnsiTheme="majorBidi" w:cstheme="majorBidi"/>
          <w:lang w:val="en-US"/>
        </w:rPr>
        <w:t>, Senior Researcher</w:t>
      </w:r>
      <w:r>
        <w:rPr>
          <w:rFonts w:asciiTheme="majorBidi" w:hAnsiTheme="majorBidi" w:cstheme="majorBidi"/>
          <w:lang w:val="en-US"/>
        </w:rPr>
        <w:t xml:space="preserve">, </w:t>
      </w:r>
      <w:r w:rsidRPr="00BF3AC1">
        <w:rPr>
          <w:rFonts w:asciiTheme="majorBidi" w:hAnsiTheme="majorBidi" w:cstheme="majorBidi"/>
          <w:lang w:val="en-US"/>
        </w:rPr>
        <w:t>Library for Natural Sciences of Russian Academy of Science, Moscow, Russia</w:t>
      </w:r>
    </w:p>
    <w:p w:rsidR="001A403D" w:rsidRPr="00BF3AC1" w:rsidRDefault="001A403D" w:rsidP="001A403D">
      <w:pPr>
        <w:pStyle w:val="a5"/>
        <w:spacing w:before="0" w:beforeAutospacing="0" w:after="0" w:afterAutospacing="0"/>
        <w:jc w:val="both"/>
        <w:rPr>
          <w:rFonts w:asciiTheme="majorBidi" w:hAnsiTheme="majorBidi" w:cstheme="majorBidi"/>
          <w:lang w:val="en-US"/>
        </w:rPr>
      </w:pPr>
      <w:r w:rsidRPr="00BF3AC1">
        <w:rPr>
          <w:rFonts w:asciiTheme="majorBidi" w:hAnsiTheme="majorBidi" w:cstheme="majorBidi"/>
          <w:lang w:val="en-US"/>
        </w:rPr>
        <w:t>natsl@vega.protres.ru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075D78">
        <w:rPr>
          <w:rFonts w:asciiTheme="majorBidi" w:hAnsiTheme="majorBidi" w:cstheme="majorBidi"/>
          <w:b/>
          <w:lang w:val="en-US"/>
        </w:rPr>
        <w:t>Abstract</w:t>
      </w:r>
      <w:r w:rsidRPr="00BF3AC1">
        <w:rPr>
          <w:rFonts w:asciiTheme="majorBidi" w:hAnsiTheme="majorBidi" w:cstheme="majorBidi"/>
          <w:lang w:val="en-US"/>
        </w:rPr>
        <w:t xml:space="preserve">. In article options of creation of the relations with Russian-speaking scientific </w:t>
      </w:r>
      <w:proofErr w:type="spellStart"/>
      <w:r w:rsidRPr="00BF3AC1">
        <w:rPr>
          <w:rFonts w:asciiTheme="majorBidi" w:hAnsiTheme="majorBidi" w:cstheme="majorBidi"/>
          <w:lang w:val="en-US"/>
        </w:rPr>
        <w:t>diaspora</w:t>
      </w:r>
      <w:proofErr w:type="spellEnd"/>
      <w:r w:rsidRPr="00BF3AC1">
        <w:rPr>
          <w:rFonts w:asciiTheme="majorBidi" w:hAnsiTheme="majorBidi" w:cstheme="majorBidi"/>
          <w:lang w:val="en-US"/>
        </w:rPr>
        <w:t xml:space="preserve"> abroad for involvement of the former compatriots in develop</w:t>
      </w:r>
      <w:r>
        <w:rPr>
          <w:rFonts w:asciiTheme="majorBidi" w:hAnsiTheme="majorBidi" w:cstheme="majorBidi"/>
          <w:lang w:val="en-US"/>
        </w:rPr>
        <w:t>ing</w:t>
      </w:r>
      <w:r w:rsidRPr="00BF3AC1">
        <w:rPr>
          <w:rFonts w:asciiTheme="majorBidi" w:hAnsiTheme="majorBidi" w:cstheme="majorBidi"/>
          <w:lang w:val="en-US"/>
        </w:rPr>
        <w:t xml:space="preserve"> of domestic science are considered</w:t>
      </w:r>
      <w:r>
        <w:rPr>
          <w:rFonts w:asciiTheme="majorBidi" w:hAnsiTheme="majorBidi" w:cstheme="majorBidi"/>
          <w:lang w:val="en-US"/>
        </w:rPr>
        <w:t>…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075D78">
        <w:rPr>
          <w:rFonts w:asciiTheme="majorBidi" w:hAnsiTheme="majorBidi" w:cstheme="majorBidi"/>
          <w:b/>
          <w:lang w:val="en-US"/>
        </w:rPr>
        <w:t>Keywords</w:t>
      </w:r>
      <w:r w:rsidRPr="00BF3AC1">
        <w:rPr>
          <w:rFonts w:asciiTheme="majorBidi" w:hAnsiTheme="majorBidi" w:cstheme="majorBidi"/>
          <w:lang w:val="en-US"/>
        </w:rPr>
        <w:t xml:space="preserve">: scientific </w:t>
      </w:r>
      <w:proofErr w:type="spellStart"/>
      <w:r w:rsidRPr="00BF3AC1">
        <w:rPr>
          <w:rFonts w:asciiTheme="majorBidi" w:hAnsiTheme="majorBidi" w:cstheme="majorBidi"/>
          <w:lang w:val="en-US"/>
        </w:rPr>
        <w:t>diaspora</w:t>
      </w:r>
      <w:proofErr w:type="spellEnd"/>
      <w:r w:rsidRPr="00BF3AC1">
        <w:rPr>
          <w:rFonts w:asciiTheme="majorBidi" w:hAnsiTheme="majorBidi" w:cstheme="majorBidi"/>
          <w:lang w:val="en-US"/>
        </w:rPr>
        <w:t>, scientific activity, science in Russia</w:t>
      </w:r>
      <w:r>
        <w:rPr>
          <w:rFonts w:asciiTheme="majorBidi" w:hAnsiTheme="majorBidi" w:cstheme="majorBidi"/>
          <w:lang w:val="en-US"/>
        </w:rPr>
        <w:t>..</w:t>
      </w:r>
      <w:r w:rsidRPr="00BF3AC1">
        <w:rPr>
          <w:rFonts w:asciiTheme="majorBidi" w:hAnsiTheme="majorBidi" w:cstheme="majorBidi"/>
          <w:lang w:val="en-US"/>
        </w:rPr>
        <w:t>.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</w:rPr>
        <w:t xml:space="preserve">Миграция научных кадров является обычным проявлением глобализации современного научного сообщества, однако, для Российской науки этот процесс носит характер оттока </w:t>
      </w:r>
      <w:r w:rsidRPr="00BF3AC1">
        <w:rPr>
          <w:rFonts w:asciiTheme="majorBidi" w:hAnsiTheme="majorBidi" w:cstheme="majorBidi"/>
        </w:rPr>
        <w:lastRenderedPageBreak/>
        <w:t xml:space="preserve">квалифицированных научных кадров, когда выезд из страны заметно превышает въезд [1, с. 119]. Начиная с  1990-х </w:t>
      </w:r>
      <w:proofErr w:type="spellStart"/>
      <w:r w:rsidRPr="00BF3AC1">
        <w:rPr>
          <w:rFonts w:asciiTheme="majorBidi" w:hAnsiTheme="majorBidi" w:cstheme="majorBidi"/>
        </w:rPr>
        <w:t>гг</w:t>
      </w:r>
      <w:proofErr w:type="spellEnd"/>
      <w:r w:rsidRPr="00BF3AC1">
        <w:rPr>
          <w:rFonts w:asciiTheme="majorBidi" w:hAnsiTheme="majorBidi" w:cstheme="majorBidi"/>
        </w:rPr>
        <w:t xml:space="preserve">... </w:t>
      </w: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</w:p>
    <w:p w:rsidR="001A403D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</w:p>
    <w:p w:rsidR="001A403D" w:rsidRPr="00BF3AC1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BF3AC1">
        <w:rPr>
          <w:rFonts w:asciiTheme="majorBidi" w:hAnsiTheme="majorBidi" w:cstheme="majorBidi"/>
        </w:rPr>
        <w:t>ЛИТЕРАТУРА</w:t>
      </w:r>
    </w:p>
    <w:p w:rsidR="001A403D" w:rsidRPr="00931AA8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 xml:space="preserve">1. </w:t>
      </w:r>
      <w:r w:rsidRPr="00BF3AC1">
        <w:rPr>
          <w:rFonts w:asciiTheme="majorBidi" w:hAnsiTheme="majorBidi" w:cstheme="majorBidi"/>
        </w:rPr>
        <w:t>Осина И. А. Российская научная диаспора и подходы к сотрудничеству с ней</w:t>
      </w:r>
      <w:r w:rsidRPr="00194454">
        <w:rPr>
          <w:rFonts w:asciiTheme="majorBidi" w:hAnsiTheme="majorBidi" w:cstheme="majorBidi"/>
        </w:rPr>
        <w:t>.</w:t>
      </w:r>
      <w:r w:rsidRPr="00BF3AC1">
        <w:rPr>
          <w:rFonts w:asciiTheme="majorBidi" w:hAnsiTheme="majorBidi" w:cstheme="majorBidi"/>
        </w:rPr>
        <w:t xml:space="preserve"> // Теория и практика развития. </w:t>
      </w:r>
      <w:r w:rsidRPr="00931AA8">
        <w:rPr>
          <w:rFonts w:asciiTheme="majorBidi" w:hAnsiTheme="majorBidi" w:cstheme="majorBidi"/>
          <w:lang w:val="en-US"/>
        </w:rPr>
        <w:t xml:space="preserve">2013. № 8. </w:t>
      </w:r>
      <w:r w:rsidRPr="00BF3AC1">
        <w:rPr>
          <w:rFonts w:asciiTheme="majorBidi" w:hAnsiTheme="majorBidi" w:cstheme="majorBidi"/>
        </w:rPr>
        <w:t>С</w:t>
      </w:r>
      <w:r w:rsidRPr="00931AA8">
        <w:rPr>
          <w:rFonts w:asciiTheme="majorBidi" w:hAnsiTheme="majorBidi" w:cstheme="majorBidi"/>
          <w:lang w:val="en-US"/>
        </w:rPr>
        <w:t>. 118-120.</w:t>
      </w:r>
    </w:p>
    <w:p w:rsidR="001A403D" w:rsidRPr="00931AA8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2. Future</w:t>
      </w:r>
      <w:r w:rsidRPr="00194454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Predictions</w:t>
      </w:r>
      <w:r w:rsidRPr="00194454">
        <w:rPr>
          <w:rFonts w:asciiTheme="majorBidi" w:hAnsiTheme="majorBidi" w:cstheme="majorBidi"/>
          <w:lang w:val="en-US"/>
        </w:rPr>
        <w:t xml:space="preserve">// </w:t>
      </w:r>
      <w:r>
        <w:rPr>
          <w:rFonts w:asciiTheme="majorBidi" w:hAnsiTheme="majorBidi" w:cstheme="majorBidi"/>
          <w:lang w:val="en-US"/>
        </w:rPr>
        <w:t>URL</w:t>
      </w:r>
      <w:r w:rsidRPr="00194454">
        <w:rPr>
          <w:rFonts w:asciiTheme="majorBidi" w:hAnsiTheme="majorBidi" w:cstheme="majorBidi"/>
          <w:lang w:val="en-US"/>
        </w:rPr>
        <w:t xml:space="preserve">: </w:t>
      </w:r>
      <w:hyperlink r:id="rId6" w:history="1">
        <w:r w:rsidRPr="00194454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www.gartner.com/2020. June</w:t>
        </w:r>
      </w:hyperlink>
      <w:r w:rsidRPr="00931AA8">
        <w:rPr>
          <w:rFonts w:asciiTheme="majorBidi" w:hAnsiTheme="majorBidi" w:cstheme="majorBidi"/>
          <w:lang w:val="en-US"/>
        </w:rPr>
        <w:t xml:space="preserve"> 8.</w:t>
      </w:r>
    </w:p>
    <w:p w:rsidR="001A403D" w:rsidRPr="00CA15E2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proofErr w:type="gramStart"/>
      <w:r w:rsidRPr="00CA15E2">
        <w:rPr>
          <w:rFonts w:asciiTheme="majorBidi" w:hAnsiTheme="majorBidi" w:cstheme="majorBidi"/>
          <w:lang w:val="en-US"/>
        </w:rPr>
        <w:t xml:space="preserve">3. </w:t>
      </w:r>
      <w:proofErr w:type="spellStart"/>
      <w:r w:rsidRPr="00030566">
        <w:rPr>
          <w:rFonts w:asciiTheme="majorBidi" w:hAnsiTheme="majorBidi" w:cstheme="majorBidi"/>
          <w:lang w:val="en-US"/>
        </w:rPr>
        <w:t>Az</w:t>
      </w:r>
      <w:proofErr w:type="spellEnd"/>
      <w:proofErr w:type="gramEnd"/>
      <w:r w:rsidRPr="00CA15E2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30566">
        <w:rPr>
          <w:rFonts w:asciiTheme="majorBidi" w:hAnsiTheme="majorBidi" w:cstheme="majorBidi"/>
          <w:lang w:val="en-US"/>
        </w:rPr>
        <w:t>orosz</w:t>
      </w:r>
      <w:proofErr w:type="spellEnd"/>
      <w:r w:rsidRPr="00CA15E2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30566">
        <w:rPr>
          <w:rFonts w:asciiTheme="majorBidi" w:hAnsiTheme="majorBidi" w:cstheme="majorBidi"/>
          <w:lang w:val="en-US"/>
        </w:rPr>
        <w:t>diaszp</w:t>
      </w:r>
      <w:r w:rsidRPr="00CA15E2">
        <w:rPr>
          <w:rFonts w:asciiTheme="majorBidi" w:hAnsiTheme="majorBidi" w:cstheme="majorBidi"/>
          <w:lang w:val="en-US"/>
        </w:rPr>
        <w:t>ó</w:t>
      </w:r>
      <w:r w:rsidRPr="00030566">
        <w:rPr>
          <w:rFonts w:asciiTheme="majorBidi" w:hAnsiTheme="majorBidi" w:cstheme="majorBidi"/>
          <w:lang w:val="en-US"/>
        </w:rPr>
        <w:t>r</w:t>
      </w:r>
      <w:r w:rsidRPr="00CA15E2">
        <w:rPr>
          <w:rFonts w:asciiTheme="majorBidi" w:hAnsiTheme="majorBidi" w:cstheme="majorBidi"/>
          <w:lang w:val="en-US"/>
        </w:rPr>
        <w:t>á</w:t>
      </w:r>
      <w:r w:rsidRPr="00030566">
        <w:rPr>
          <w:rFonts w:asciiTheme="majorBidi" w:hAnsiTheme="majorBidi" w:cstheme="majorBidi"/>
          <w:lang w:val="en-US"/>
        </w:rPr>
        <w:t>r</w:t>
      </w:r>
      <w:r w:rsidRPr="00CA15E2">
        <w:rPr>
          <w:rFonts w:asciiTheme="majorBidi" w:hAnsiTheme="majorBidi" w:cstheme="majorBidi"/>
          <w:lang w:val="en-US"/>
        </w:rPr>
        <w:t>ó</w:t>
      </w:r>
      <w:r w:rsidRPr="00030566">
        <w:rPr>
          <w:rFonts w:asciiTheme="majorBidi" w:hAnsiTheme="majorBidi" w:cstheme="majorBidi"/>
          <w:lang w:val="en-US"/>
        </w:rPr>
        <w:t>l</w:t>
      </w:r>
      <w:proofErr w:type="spellEnd"/>
      <w:r>
        <w:rPr>
          <w:rFonts w:asciiTheme="majorBidi" w:hAnsiTheme="majorBidi" w:cstheme="majorBidi"/>
          <w:lang w:val="en-US"/>
        </w:rPr>
        <w:t xml:space="preserve"> [About Russian </w:t>
      </w:r>
      <w:proofErr w:type="spellStart"/>
      <w:r>
        <w:rPr>
          <w:rFonts w:asciiTheme="majorBidi" w:hAnsiTheme="majorBidi" w:cstheme="majorBidi"/>
          <w:lang w:val="en-US"/>
        </w:rPr>
        <w:t>diaspora</w:t>
      </w:r>
      <w:proofErr w:type="spellEnd"/>
      <w:r>
        <w:rPr>
          <w:rFonts w:asciiTheme="majorBidi" w:hAnsiTheme="majorBidi" w:cstheme="majorBidi"/>
          <w:lang w:val="en-US"/>
        </w:rPr>
        <w:t>]</w:t>
      </w:r>
      <w:r w:rsidRPr="00CA15E2">
        <w:rPr>
          <w:rFonts w:asciiTheme="majorBidi" w:hAnsiTheme="majorBidi" w:cstheme="majorBidi"/>
          <w:lang w:val="en-US"/>
        </w:rPr>
        <w:t xml:space="preserve">// </w:t>
      </w:r>
      <w:r>
        <w:rPr>
          <w:rFonts w:asciiTheme="majorBidi" w:hAnsiTheme="majorBidi" w:cstheme="majorBidi"/>
          <w:lang w:val="en-US"/>
        </w:rPr>
        <w:t>URL</w:t>
      </w:r>
      <w:r w:rsidRPr="00CA15E2">
        <w:rPr>
          <w:rFonts w:asciiTheme="majorBidi" w:hAnsiTheme="majorBidi" w:cstheme="majorBidi"/>
          <w:lang w:val="en-US"/>
        </w:rPr>
        <w:t xml:space="preserve">: </w:t>
      </w:r>
      <w:hyperlink r:id="rId7" w:history="1">
        <w:r w:rsidRPr="00194454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www</w:t>
        </w:r>
        <w:r w:rsidRPr="00CA15E2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.</w:t>
        </w:r>
        <w:r w:rsidRPr="00CA15E2">
          <w:rPr>
            <w:rFonts w:asciiTheme="majorBidi" w:hAnsiTheme="majorBidi" w:cstheme="majorBidi"/>
            <w:lang w:val="en-US"/>
          </w:rPr>
          <w:t xml:space="preserve"> </w:t>
        </w:r>
        <w:proofErr w:type="gramStart"/>
        <w:r>
          <w:rPr>
            <w:rFonts w:asciiTheme="majorBidi" w:hAnsiTheme="majorBidi" w:cstheme="majorBidi"/>
            <w:lang w:val="en-US"/>
          </w:rPr>
          <w:t>unctad</w:t>
        </w:r>
        <w:r w:rsidRPr="00CA15E2">
          <w:rPr>
            <w:rFonts w:asciiTheme="majorBidi" w:hAnsiTheme="majorBidi" w:cstheme="majorBidi"/>
            <w:lang w:val="en-US"/>
          </w:rPr>
          <w:t>.</w:t>
        </w:r>
        <w:r>
          <w:rPr>
            <w:rFonts w:asciiTheme="majorBidi" w:hAnsiTheme="majorBidi" w:cstheme="majorBidi"/>
            <w:lang w:val="en-US"/>
          </w:rPr>
          <w:t>org</w:t>
        </w:r>
        <w:r w:rsidRPr="00CA15E2">
          <w:rPr>
            <w:rFonts w:asciiTheme="majorBidi" w:hAnsiTheme="majorBidi" w:cstheme="majorBidi"/>
            <w:lang w:val="en-US"/>
          </w:rPr>
          <w:t>/</w:t>
        </w:r>
        <w:r>
          <w:rPr>
            <w:rFonts w:asciiTheme="majorBidi" w:hAnsiTheme="majorBidi" w:cstheme="majorBidi"/>
            <w:lang w:val="en-US"/>
          </w:rPr>
          <w:t>Pages</w:t>
        </w:r>
        <w:proofErr w:type="gramEnd"/>
        <w:r w:rsidRPr="00CA15E2">
          <w:rPr>
            <w:rFonts w:asciiTheme="majorBidi" w:hAnsiTheme="majorBidi" w:cstheme="majorBidi"/>
            <w:lang w:val="en-US"/>
          </w:rPr>
          <w:t>.</w:t>
        </w:r>
      </w:hyperlink>
    </w:p>
    <w:p w:rsidR="001A403D" w:rsidRPr="00CA15E2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030566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030566">
        <w:rPr>
          <w:rFonts w:asciiTheme="majorBidi" w:hAnsiTheme="majorBidi" w:cstheme="majorBidi"/>
          <w:lang w:val="en-US"/>
        </w:rPr>
        <w:t>…</w:t>
      </w:r>
    </w:p>
    <w:p w:rsidR="001A403D" w:rsidRPr="00931AA8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REFERENCES</w:t>
      </w:r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931AA8">
        <w:rPr>
          <w:rFonts w:asciiTheme="majorBidi" w:hAnsiTheme="majorBidi" w:cstheme="majorBidi"/>
          <w:lang w:val="en-US"/>
        </w:rPr>
        <w:t xml:space="preserve">1. </w:t>
      </w:r>
      <w:proofErr w:type="spellStart"/>
      <w:r>
        <w:rPr>
          <w:rFonts w:asciiTheme="majorBidi" w:hAnsiTheme="majorBidi" w:cstheme="majorBidi"/>
          <w:lang w:val="en-US"/>
        </w:rPr>
        <w:t>Osina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I</w:t>
      </w:r>
      <w:r w:rsidRPr="00931AA8">
        <w:rPr>
          <w:rFonts w:asciiTheme="majorBidi" w:hAnsiTheme="majorBidi" w:cstheme="majorBidi"/>
          <w:lang w:val="en-US"/>
        </w:rPr>
        <w:t>.</w:t>
      </w:r>
      <w:r>
        <w:rPr>
          <w:rFonts w:asciiTheme="majorBidi" w:hAnsiTheme="majorBidi" w:cstheme="majorBidi"/>
          <w:lang w:val="en-US"/>
        </w:rPr>
        <w:t>A</w:t>
      </w:r>
      <w:r w:rsidRPr="00931AA8">
        <w:rPr>
          <w:rFonts w:asciiTheme="majorBidi" w:hAnsiTheme="majorBidi" w:cstheme="majorBidi"/>
          <w:lang w:val="en-US"/>
        </w:rPr>
        <w:t xml:space="preserve">. </w:t>
      </w:r>
      <w:proofErr w:type="spellStart"/>
      <w:r>
        <w:rPr>
          <w:rFonts w:asciiTheme="majorBidi" w:hAnsiTheme="majorBidi" w:cstheme="majorBidi"/>
          <w:lang w:val="en-US"/>
        </w:rPr>
        <w:t>Rossiiskaya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nauchnaya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diaspora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I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podhody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k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sotrudnichestvu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s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nei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. // </w:t>
      </w:r>
      <w:proofErr w:type="spellStart"/>
      <w:r>
        <w:rPr>
          <w:rFonts w:asciiTheme="majorBidi" w:hAnsiTheme="majorBidi" w:cstheme="majorBidi"/>
          <w:lang w:val="en-US"/>
        </w:rPr>
        <w:t>Teoriya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I</w:t>
      </w:r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practika</w:t>
      </w:r>
      <w:proofErr w:type="spellEnd"/>
      <w:r w:rsidRPr="00931AA8"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razvitiya</w:t>
      </w:r>
      <w:proofErr w:type="spellEnd"/>
      <w:r w:rsidRPr="00931AA8">
        <w:rPr>
          <w:rFonts w:asciiTheme="majorBidi" w:hAnsiTheme="majorBidi" w:cstheme="majorBidi"/>
          <w:lang w:val="en-US"/>
        </w:rPr>
        <w:t>. 2</w:t>
      </w:r>
      <w:r w:rsidRPr="00194454">
        <w:rPr>
          <w:rFonts w:asciiTheme="majorBidi" w:hAnsiTheme="majorBidi" w:cstheme="majorBidi"/>
          <w:lang w:val="en-US"/>
        </w:rPr>
        <w:t xml:space="preserve">013. № 8. </w:t>
      </w:r>
      <w:r>
        <w:rPr>
          <w:rFonts w:asciiTheme="majorBidi" w:hAnsiTheme="majorBidi" w:cstheme="majorBidi"/>
          <w:lang w:val="en-US"/>
        </w:rPr>
        <w:t>S</w:t>
      </w:r>
      <w:r w:rsidRPr="00194454">
        <w:rPr>
          <w:rFonts w:asciiTheme="majorBidi" w:hAnsiTheme="majorBidi" w:cstheme="majorBidi"/>
          <w:lang w:val="en-US"/>
        </w:rPr>
        <w:t>. 118-120.</w:t>
      </w:r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r w:rsidRPr="00194454">
        <w:rPr>
          <w:rFonts w:asciiTheme="majorBidi" w:hAnsiTheme="majorBidi" w:cstheme="majorBidi"/>
          <w:lang w:val="en-US"/>
        </w:rPr>
        <w:t>2. Future Predictions// URL: www.</w:t>
      </w:r>
      <w:r>
        <w:rPr>
          <w:rFonts w:asciiTheme="majorBidi" w:hAnsiTheme="majorBidi" w:cstheme="majorBidi"/>
          <w:lang w:val="en-US"/>
        </w:rPr>
        <w:t>unctad.org</w:t>
      </w:r>
      <w:r w:rsidRPr="00194454">
        <w:rPr>
          <w:rFonts w:asciiTheme="majorBidi" w:hAnsiTheme="majorBidi" w:cstheme="majorBidi"/>
          <w:lang w:val="en-US"/>
        </w:rPr>
        <w:t>/</w:t>
      </w:r>
      <w:r>
        <w:rPr>
          <w:rFonts w:asciiTheme="majorBidi" w:hAnsiTheme="majorBidi" w:cstheme="majorBidi"/>
          <w:lang w:val="en-US"/>
        </w:rPr>
        <w:t>Pages</w:t>
      </w:r>
      <w:r w:rsidRPr="00194454">
        <w:rPr>
          <w:rFonts w:asciiTheme="majorBidi" w:hAnsiTheme="majorBidi" w:cstheme="majorBidi"/>
          <w:lang w:val="en-US"/>
        </w:rPr>
        <w:t>.</w:t>
      </w:r>
    </w:p>
    <w:p w:rsidR="001A403D" w:rsidRPr="00030566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  <w:proofErr w:type="gramStart"/>
      <w:r w:rsidRPr="00030566">
        <w:rPr>
          <w:rFonts w:asciiTheme="majorBidi" w:hAnsiTheme="majorBidi" w:cstheme="majorBidi"/>
          <w:lang w:val="en-US"/>
        </w:rPr>
        <w:t xml:space="preserve">3. </w:t>
      </w:r>
      <w:proofErr w:type="spellStart"/>
      <w:r>
        <w:rPr>
          <w:rFonts w:asciiTheme="majorBidi" w:hAnsiTheme="majorBidi" w:cstheme="majorBidi"/>
          <w:lang w:val="en-US"/>
        </w:rPr>
        <w:t>Az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orosh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diasporarol</w:t>
      </w:r>
      <w:proofErr w:type="spellEnd"/>
      <w:r>
        <w:rPr>
          <w:rFonts w:asciiTheme="majorBidi" w:hAnsiTheme="majorBidi" w:cstheme="majorBidi"/>
          <w:lang w:val="en-US"/>
        </w:rPr>
        <w:t xml:space="preserve"> [About Russian </w:t>
      </w:r>
      <w:proofErr w:type="spellStart"/>
      <w:r>
        <w:rPr>
          <w:rFonts w:asciiTheme="majorBidi" w:hAnsiTheme="majorBidi" w:cstheme="majorBidi"/>
          <w:lang w:val="en-US"/>
        </w:rPr>
        <w:t>diaspora</w:t>
      </w:r>
      <w:proofErr w:type="spellEnd"/>
      <w:r>
        <w:rPr>
          <w:rFonts w:asciiTheme="majorBidi" w:hAnsiTheme="majorBidi" w:cstheme="majorBidi"/>
          <w:lang w:val="en-US"/>
        </w:rPr>
        <w:t xml:space="preserve">] </w:t>
      </w:r>
      <w:r w:rsidRPr="00030566">
        <w:rPr>
          <w:rFonts w:asciiTheme="majorBidi" w:hAnsiTheme="majorBidi" w:cstheme="majorBidi"/>
          <w:lang w:val="en-US"/>
        </w:rPr>
        <w:t xml:space="preserve">// </w:t>
      </w:r>
      <w:r>
        <w:rPr>
          <w:rFonts w:asciiTheme="majorBidi" w:hAnsiTheme="majorBidi" w:cstheme="majorBidi"/>
          <w:lang w:val="en-US"/>
        </w:rPr>
        <w:t>URL</w:t>
      </w:r>
      <w:r w:rsidRPr="00030566">
        <w:rPr>
          <w:rFonts w:asciiTheme="majorBidi" w:hAnsiTheme="majorBidi" w:cstheme="majorBidi"/>
          <w:lang w:val="en-US"/>
        </w:rPr>
        <w:t xml:space="preserve">: </w:t>
      </w:r>
      <w:hyperlink r:id="rId8" w:history="1">
        <w:r w:rsidRPr="00194454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www</w:t>
        </w:r>
        <w:r w:rsidRPr="00030566">
          <w:rPr>
            <w:rStyle w:val="a6"/>
            <w:rFonts w:asciiTheme="majorBidi" w:hAnsiTheme="majorBidi" w:cstheme="majorBidi"/>
            <w:color w:val="auto"/>
            <w:u w:val="none"/>
            <w:lang w:val="en-US"/>
          </w:rPr>
          <w:t>.</w:t>
        </w:r>
        <w:r w:rsidRPr="00030566">
          <w:rPr>
            <w:rFonts w:asciiTheme="majorBidi" w:hAnsiTheme="majorBidi" w:cstheme="majorBidi"/>
            <w:lang w:val="en-US"/>
          </w:rPr>
          <w:t xml:space="preserve"> </w:t>
        </w:r>
        <w:proofErr w:type="gramStart"/>
        <w:r>
          <w:rPr>
            <w:rFonts w:asciiTheme="majorBidi" w:hAnsiTheme="majorBidi" w:cstheme="majorBidi"/>
            <w:lang w:val="en-US"/>
          </w:rPr>
          <w:t>unctad</w:t>
        </w:r>
        <w:r w:rsidRPr="00030566">
          <w:rPr>
            <w:rFonts w:asciiTheme="majorBidi" w:hAnsiTheme="majorBidi" w:cstheme="majorBidi"/>
            <w:lang w:val="en-US"/>
          </w:rPr>
          <w:t>.</w:t>
        </w:r>
        <w:r>
          <w:rPr>
            <w:rFonts w:asciiTheme="majorBidi" w:hAnsiTheme="majorBidi" w:cstheme="majorBidi"/>
            <w:lang w:val="en-US"/>
          </w:rPr>
          <w:t>org</w:t>
        </w:r>
        <w:r w:rsidRPr="00030566">
          <w:rPr>
            <w:rFonts w:asciiTheme="majorBidi" w:hAnsiTheme="majorBidi" w:cstheme="majorBidi"/>
            <w:lang w:val="en-US"/>
          </w:rPr>
          <w:t>/</w:t>
        </w:r>
        <w:r>
          <w:rPr>
            <w:rFonts w:asciiTheme="majorBidi" w:hAnsiTheme="majorBidi" w:cstheme="majorBidi"/>
            <w:lang w:val="en-US"/>
          </w:rPr>
          <w:t>Pages</w:t>
        </w:r>
        <w:proofErr w:type="gramEnd"/>
        <w:r w:rsidRPr="00030566">
          <w:rPr>
            <w:rFonts w:asciiTheme="majorBidi" w:hAnsiTheme="majorBidi" w:cstheme="majorBidi"/>
            <w:lang w:val="en-US"/>
          </w:rPr>
          <w:t>.</w:t>
        </w:r>
      </w:hyperlink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lang w:val="en-US"/>
        </w:rPr>
      </w:pPr>
    </w:p>
    <w:p w:rsidR="001A403D" w:rsidRPr="00194454" w:rsidRDefault="001A403D" w:rsidP="001A403D">
      <w:pPr>
        <w:keepNext/>
        <w:ind w:firstLine="709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1A403D" w:rsidRPr="00194454" w:rsidRDefault="001A403D" w:rsidP="001A403D">
      <w:pPr>
        <w:pStyle w:val="a5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i/>
          <w:lang w:val="en-US"/>
        </w:rPr>
      </w:pPr>
    </w:p>
    <w:p w:rsidR="00025B61" w:rsidRPr="001A403D" w:rsidRDefault="00025B61" w:rsidP="001A403D"/>
    <w:sectPr w:rsidR="00025B61" w:rsidRPr="001A403D" w:rsidSect="00E232F7">
      <w:pgSz w:w="11906" w:h="16838"/>
      <w:pgMar w:top="709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77AC8"/>
    <w:multiLevelType w:val="hybridMultilevel"/>
    <w:tmpl w:val="2FA2A97C"/>
    <w:lvl w:ilvl="0" w:tplc="91780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E6350"/>
    <w:multiLevelType w:val="hybridMultilevel"/>
    <w:tmpl w:val="60E0D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40F3A"/>
    <w:multiLevelType w:val="hybridMultilevel"/>
    <w:tmpl w:val="D0EE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24A80"/>
    <w:rsid w:val="00014FF0"/>
    <w:rsid w:val="00015972"/>
    <w:rsid w:val="00016AEF"/>
    <w:rsid w:val="000236B2"/>
    <w:rsid w:val="00025B61"/>
    <w:rsid w:val="00026BC1"/>
    <w:rsid w:val="00030566"/>
    <w:rsid w:val="00040023"/>
    <w:rsid w:val="000423F7"/>
    <w:rsid w:val="00054585"/>
    <w:rsid w:val="0005701F"/>
    <w:rsid w:val="00075D78"/>
    <w:rsid w:val="00082D4F"/>
    <w:rsid w:val="0009430D"/>
    <w:rsid w:val="000B7D3D"/>
    <w:rsid w:val="000D3BC4"/>
    <w:rsid w:val="000E0BA6"/>
    <w:rsid w:val="000F18D5"/>
    <w:rsid w:val="00106145"/>
    <w:rsid w:val="00110560"/>
    <w:rsid w:val="0012786D"/>
    <w:rsid w:val="00132CB6"/>
    <w:rsid w:val="001331A2"/>
    <w:rsid w:val="00147FDC"/>
    <w:rsid w:val="001515A9"/>
    <w:rsid w:val="0016167D"/>
    <w:rsid w:val="00194454"/>
    <w:rsid w:val="001A403D"/>
    <w:rsid w:val="001A6A4D"/>
    <w:rsid w:val="001D79CF"/>
    <w:rsid w:val="001F2423"/>
    <w:rsid w:val="00203AE5"/>
    <w:rsid w:val="00206358"/>
    <w:rsid w:val="00216DBE"/>
    <w:rsid w:val="00217D89"/>
    <w:rsid w:val="00255379"/>
    <w:rsid w:val="0026728F"/>
    <w:rsid w:val="00281F7B"/>
    <w:rsid w:val="002C2DB0"/>
    <w:rsid w:val="002C7AC4"/>
    <w:rsid w:val="002F2C0F"/>
    <w:rsid w:val="003004DC"/>
    <w:rsid w:val="003074C9"/>
    <w:rsid w:val="0031082B"/>
    <w:rsid w:val="00343FB2"/>
    <w:rsid w:val="00350644"/>
    <w:rsid w:val="00367C85"/>
    <w:rsid w:val="003717D3"/>
    <w:rsid w:val="003A7A9C"/>
    <w:rsid w:val="003C4E41"/>
    <w:rsid w:val="00402365"/>
    <w:rsid w:val="00425E1C"/>
    <w:rsid w:val="0043612B"/>
    <w:rsid w:val="004511A3"/>
    <w:rsid w:val="00465E71"/>
    <w:rsid w:val="004836F6"/>
    <w:rsid w:val="004868F2"/>
    <w:rsid w:val="004D63FB"/>
    <w:rsid w:val="004E5BCB"/>
    <w:rsid w:val="00515FF8"/>
    <w:rsid w:val="00551DF3"/>
    <w:rsid w:val="0055415A"/>
    <w:rsid w:val="005940A7"/>
    <w:rsid w:val="0059585A"/>
    <w:rsid w:val="005C2D12"/>
    <w:rsid w:val="005D4846"/>
    <w:rsid w:val="00644201"/>
    <w:rsid w:val="00662216"/>
    <w:rsid w:val="00670052"/>
    <w:rsid w:val="00670807"/>
    <w:rsid w:val="00672B2D"/>
    <w:rsid w:val="0067585E"/>
    <w:rsid w:val="006A0901"/>
    <w:rsid w:val="006A3F38"/>
    <w:rsid w:val="006B70D5"/>
    <w:rsid w:val="006C729D"/>
    <w:rsid w:val="006D11F0"/>
    <w:rsid w:val="007151C2"/>
    <w:rsid w:val="00741A19"/>
    <w:rsid w:val="0076636F"/>
    <w:rsid w:val="00783762"/>
    <w:rsid w:val="00797743"/>
    <w:rsid w:val="007A7498"/>
    <w:rsid w:val="007B1A27"/>
    <w:rsid w:val="007B636B"/>
    <w:rsid w:val="007D318D"/>
    <w:rsid w:val="007F6FB0"/>
    <w:rsid w:val="00803944"/>
    <w:rsid w:val="0083401E"/>
    <w:rsid w:val="00840FE1"/>
    <w:rsid w:val="00870502"/>
    <w:rsid w:val="00884939"/>
    <w:rsid w:val="00886E51"/>
    <w:rsid w:val="008A657B"/>
    <w:rsid w:val="009176AC"/>
    <w:rsid w:val="00931AA8"/>
    <w:rsid w:val="00933CC1"/>
    <w:rsid w:val="00951822"/>
    <w:rsid w:val="00951D47"/>
    <w:rsid w:val="00965CF2"/>
    <w:rsid w:val="00970792"/>
    <w:rsid w:val="009951DD"/>
    <w:rsid w:val="009C0173"/>
    <w:rsid w:val="009D39DB"/>
    <w:rsid w:val="009D6D2E"/>
    <w:rsid w:val="00A65106"/>
    <w:rsid w:val="00A71F06"/>
    <w:rsid w:val="00A731B9"/>
    <w:rsid w:val="00A954FC"/>
    <w:rsid w:val="00AC36BB"/>
    <w:rsid w:val="00AC401F"/>
    <w:rsid w:val="00AE63D5"/>
    <w:rsid w:val="00AF597F"/>
    <w:rsid w:val="00B02245"/>
    <w:rsid w:val="00B068E6"/>
    <w:rsid w:val="00B100AC"/>
    <w:rsid w:val="00B14A83"/>
    <w:rsid w:val="00B24A80"/>
    <w:rsid w:val="00B26DC9"/>
    <w:rsid w:val="00B36918"/>
    <w:rsid w:val="00B403A4"/>
    <w:rsid w:val="00B46095"/>
    <w:rsid w:val="00B5243F"/>
    <w:rsid w:val="00B62784"/>
    <w:rsid w:val="00B63D33"/>
    <w:rsid w:val="00B7089B"/>
    <w:rsid w:val="00B81191"/>
    <w:rsid w:val="00B93C38"/>
    <w:rsid w:val="00B97B22"/>
    <w:rsid w:val="00BA7AEF"/>
    <w:rsid w:val="00BB109E"/>
    <w:rsid w:val="00BD78BA"/>
    <w:rsid w:val="00BE2860"/>
    <w:rsid w:val="00BF3AC1"/>
    <w:rsid w:val="00C270F7"/>
    <w:rsid w:val="00C423D7"/>
    <w:rsid w:val="00C53966"/>
    <w:rsid w:val="00C6615F"/>
    <w:rsid w:val="00C77BD7"/>
    <w:rsid w:val="00CA15E2"/>
    <w:rsid w:val="00CA20CC"/>
    <w:rsid w:val="00CA4BA7"/>
    <w:rsid w:val="00D212F8"/>
    <w:rsid w:val="00D2521A"/>
    <w:rsid w:val="00D32708"/>
    <w:rsid w:val="00DC76C1"/>
    <w:rsid w:val="00DD35F5"/>
    <w:rsid w:val="00DE486F"/>
    <w:rsid w:val="00DF5D08"/>
    <w:rsid w:val="00E03235"/>
    <w:rsid w:val="00E056FB"/>
    <w:rsid w:val="00E232F7"/>
    <w:rsid w:val="00E324A6"/>
    <w:rsid w:val="00E352AA"/>
    <w:rsid w:val="00E6081C"/>
    <w:rsid w:val="00E81995"/>
    <w:rsid w:val="00E86346"/>
    <w:rsid w:val="00E864AA"/>
    <w:rsid w:val="00E87D41"/>
    <w:rsid w:val="00E95206"/>
    <w:rsid w:val="00E967D0"/>
    <w:rsid w:val="00EB5FAC"/>
    <w:rsid w:val="00EE0940"/>
    <w:rsid w:val="00EE2907"/>
    <w:rsid w:val="00EE4B99"/>
    <w:rsid w:val="00EF137E"/>
    <w:rsid w:val="00F01D1B"/>
    <w:rsid w:val="00F459A4"/>
    <w:rsid w:val="00F66DD9"/>
    <w:rsid w:val="00F7444E"/>
    <w:rsid w:val="00F805D4"/>
    <w:rsid w:val="00F90218"/>
    <w:rsid w:val="00F97777"/>
    <w:rsid w:val="00FB216D"/>
    <w:rsid w:val="00FE7590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0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4A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4A8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Normal (Web)"/>
    <w:basedOn w:val="a"/>
    <w:uiPriority w:val="99"/>
    <w:unhideWhenUsed/>
    <w:rsid w:val="00B24A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6">
    <w:name w:val="Hyperlink"/>
    <w:basedOn w:val="a0"/>
    <w:uiPriority w:val="99"/>
    <w:unhideWhenUsed/>
    <w:rsid w:val="00A71F06"/>
    <w:rPr>
      <w:color w:val="0563C1" w:themeColor="hyperlink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59585A"/>
    <w:rPr>
      <w:rFonts w:ascii="Times New Roman" w:hAnsi="Times New Roman" w:cs="Times New Roman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9585A"/>
    <w:rPr>
      <w:rFonts w:ascii="Times New Roman" w:hAnsi="Times New Roman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741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F7F28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7F28"/>
    <w:rPr>
      <w:rFonts w:ascii="Lucida Grande CY" w:hAnsi="Lucida Grande CY" w:cs="Lucida Grande CY"/>
      <w:sz w:val="18"/>
      <w:szCs w:val="18"/>
      <w:lang w:val="en-US"/>
    </w:rPr>
  </w:style>
  <w:style w:type="paragraph" w:styleId="ac">
    <w:name w:val="List Paragraph"/>
    <w:basedOn w:val="a"/>
    <w:uiPriority w:val="34"/>
    <w:qFormat/>
    <w:rsid w:val="002C7A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2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4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6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1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9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1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tner.com/2020.%20Jun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tner.com/2020.%20Ju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tner.com/2020.%20Jun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B60EE-8FBA-4232-A1C7-D5A5475A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Асмятуллин Равиль Рамиливич</dc:creator>
  <cp:lastModifiedBy>Людмила Михаиловна</cp:lastModifiedBy>
  <cp:revision>3</cp:revision>
  <cp:lastPrinted>2021-01-27T14:29:00Z</cp:lastPrinted>
  <dcterms:created xsi:type="dcterms:W3CDTF">2021-03-17T18:01:00Z</dcterms:created>
  <dcterms:modified xsi:type="dcterms:W3CDTF">2021-03-17T18:06:00Z</dcterms:modified>
</cp:coreProperties>
</file>